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622" w:tblpY="2208"/>
        <w:tblOverlap w:val="never"/>
        <w:tblW w:w="10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82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安徽新华学院环境卫生整治网格化责任区域表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负责本教学楼内及周边，负责1#～2#实验楼、1～2#教学楼周边及听泉广场、北门停车场以东区域。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负责本教学楼内及周边，负责厚德路招生大厅至东门段以东区域。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负责本教学楼内及周边，负责如琴湖东岸区域。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负责本教学楼内及周边，中央广场以北至图书馆区域。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文化与新闻传播学院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负责本教学楼内及周边，中央广场以南至秋实路、秋实路北侧区域。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负责本教学楼内及周边，负责如琴湖北岸及秋实路南侧区域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负责本教学楼内及周边，如琴湖西南岸区域。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负责本教学楼内及周边，创新大道以西、三期生活广场区域。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负责本教学楼内及周边，负责科研办公楼周边、冬青路以北至科研楼区域。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电子通信工程学院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负责本教学楼内及周边，负责3#～4#实验楼周边及附近区域。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8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负责本教学楼内及周边，负责15#～18#教学楼、东门停车场附近区域。</w:t>
            </w:r>
          </w:p>
        </w:tc>
      </w:tr>
    </w:tbl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安徽新华学院大学生文明行为规范守则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公共场所学生行为规范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尊敬师长，尊重他人，说话和气，待人有礼。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男女同学交往，举止要文明，行为要得体。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仪容整洁，衣着得体，特别不宜穿背心、短裤、拖鞋等进入公共场所。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爱护公共环境卫生，不随地吐痰、吐口香糖，不乱丢垃圾。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自行车、汽车停入指定区域，禁止摩托车进入校园。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爱护公共设施，爱惜公共财产，爱护花草树木，未经允许不随意踩踏草坪。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尊重他人隐私，讲究文明礼貌，不讲脏话、粗话。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节约能源，人离灯灭、人离扇停、人离水关，按规定使用空调。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不大声喧哗，不噪声干扰他人。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不在校园非运动区域和非指定区域拍球、滑轮滑及滑板等。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禁止在公共区域吸烟。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按照有关规定，乘电梯时尊师礼让。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未经批准，不可以在校园和教室散发、张贴广告、通知、私拉横幅等宣传品。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不允许在校园内私自摆摊销售。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遵守课堂纪律，不迟到、不早退、不旷课。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上课专心听讲，做好笔记，不做与上课内容无关的事。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尊重老师，不拨打、接听手机，自觉关机或将手机铃声调为震动。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不将食品饮料带入教学区，不在教室吃东西。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不穿拖鞋背心进教学区。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爱护教学设备，不在课桌上乱涂乱画。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图书馆学生行为规范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做文明读者，言谈举止文明，着装得体，凭证有序出入。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保持馆内安静，禁止在馆内喧哗、朗读或大声接打手机。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讲究环境卫生，不随地吐痰、乱扔废弃物，禁止吸烟，不在借阅室进餐或吃零食。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爱护刊物，不在上面写、画，不拆、撕书刊，损坏照价赔偿。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借阅书刊，有序取放，借出图书，按期归还。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文明自习，不得占座。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出入门禁通道，如遇检测器报警，主动配合工作人员检查。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公寓楼学生行为规范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遵守作息时间，按时起床，按时就寝，不晚归。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不在公寓内喧哗、打闹，不进行影响他人学习、休息的各类活动。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增强自我防范意识，提高警惕，防火防盗，做到宿舍无人时关门关窗，切断电源。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保持公共卫生和宿舍卫生，不抽烟、不酗酒，不向窗外、楼道内乱扔杂物、不使用大功率电器、不私拉电线。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健康娱乐、不沉迷网络和游戏，坚决抵制色情、暴力等不健康内容。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宿舍同学之间相互尊重，团结互助，和睦相处。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食堂学生行为规范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遵守秩序，自觉排队，不插队、不拥挤、不加塞、不捎带。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爱惜粮食，践行“光盘行动”，饭后桌面不留残食，自觉将餐盘放到指定位置。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尊重食堂工作人员，主动帮助配合食堂工作人员工作。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文明进餐，不猜拳、不酗酒，不大声喧哗。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新媒体网络学生行为规范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不滥用公共资源，不浏览、传播、制作有害信息，不传播网络病毒。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合理使用网络资源，不网贷不手机贷不沉迷网络游戏，不因上网而影响学习和休息。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拒绝有色情、暴力倾向的低俗网络文化。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网络用语要文明，网上交友要谨慎，不要随意约会网友。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不使用庸俗网名、昵称、签名档、个人说明档。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会场学生行为规范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准时参加会议、活动、不迟到、不早退、不无故缺席。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遵守会场纪律，自觉维护会场秩序，服从会议工作人员统一指挥。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尊重讲话人或报告人，不做与会议无关的事情。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因故迟到或中途退场时动作要轻，不影响他人。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散会时，请领导、来宾、老师先退场，不抢路、不拥挤。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运动场学生行为规范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做文明观众。遵守纪律，维护秩序，尊重裁判和运动员，文明观赛。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做文明运动员。团结队友，尊重对手，服从裁判，文明竞赛。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爱护运动设施，正确使用运动器材。</w:t>
      </w:r>
    </w:p>
    <w:p>
      <w:pPr>
        <w:numPr>
          <w:ilvl w:val="0"/>
          <w:numId w:val="0"/>
        </w:numPr>
        <w:tabs>
          <w:tab w:val="left" w:pos="2908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</w:tabs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外事活动学生行为规范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涉外活动中自觉维护国家和名族利益，言行不有损国格，不泄露国家机密。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尊重外方风俗习惯，不干涉内部事务。不和外籍人员开不适当的玩笑，不给外籍人员起外号。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不得参与或协同外籍人员的非法活动，不接受宗教宣传资料，不参与宗教活动。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在与外籍人员的交涉活动中，不以任何形式索要财物，不委托从国外境外代购物品，不邮寄违禁物品。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遇外籍人员发表不同的政治观点或提出怀疑和误解的问题，应正面阐述我国的立场、观点，做到有理、有节，不予纠缠，事后要报告本学院。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对外籍人员提出的特殊要求，要主动向国际交流合作处或本学院反映，不轻率答复或擅自作主张。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参加校外人员和机构组织的外事活动，要主动向学院申请，征得学院同意后方可参加。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1655"/>
    <w:multiLevelType w:val="singleLevel"/>
    <w:tmpl w:val="58C2165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C218BC"/>
    <w:multiLevelType w:val="singleLevel"/>
    <w:tmpl w:val="58C218B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C219C6"/>
    <w:multiLevelType w:val="singleLevel"/>
    <w:tmpl w:val="58C219C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C21B42"/>
    <w:multiLevelType w:val="singleLevel"/>
    <w:tmpl w:val="58C21B4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C21CE5"/>
    <w:multiLevelType w:val="singleLevel"/>
    <w:tmpl w:val="58C21CE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C21DB2"/>
    <w:multiLevelType w:val="singleLevel"/>
    <w:tmpl w:val="58C21DB2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C247CC"/>
    <w:multiLevelType w:val="singleLevel"/>
    <w:tmpl w:val="58C247CC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C24952"/>
    <w:multiLevelType w:val="singleLevel"/>
    <w:tmpl w:val="58C24952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8C24A87"/>
    <w:multiLevelType w:val="singleLevel"/>
    <w:tmpl w:val="58C24A8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E327E"/>
    <w:rsid w:val="05DE327E"/>
    <w:rsid w:val="121D309E"/>
    <w:rsid w:val="152E6914"/>
    <w:rsid w:val="2A444EEC"/>
    <w:rsid w:val="2FB900D0"/>
    <w:rsid w:val="36DA0A6F"/>
    <w:rsid w:val="3C334DBA"/>
    <w:rsid w:val="424C77EA"/>
    <w:rsid w:val="447E6C19"/>
    <w:rsid w:val="48426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2017-03-10T02:52:00Z</dcterms:created>
  <dc:creator>Administrator</dc:creator>
  <cp:lastModifiedBy>顾北清歌寒</cp:lastModifiedBy>
  <dcterms:modified xsi:type="dcterms:W3CDTF">2020-10-26T09:10:34Z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