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150" w:afterAutospacing="0" w:line="360" w:lineRule="auto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bookmarkStart w:id="8" w:name="_GoBack"/>
      <w:bookmarkEnd w:id="8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新生团组织关系转接操作流程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方式一：录取学校发起转入申请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第一步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尽快创建接受新生的团支部：组织管理——管理下级组织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2810" cy="2940050"/>
            <wp:effectExtent l="0" t="0" r="2540" b="1270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第二步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新生团支部或者</w:t>
      </w:r>
      <w:r>
        <w:rPr>
          <w:rFonts w:hint="eastAsia"/>
          <w:lang w:eastAsia="zh-CN"/>
        </w:rPr>
        <w:t>团总支</w:t>
      </w:r>
      <w:r>
        <w:t>管理员发起转入申请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332105</wp:posOffset>
            </wp:positionV>
            <wp:extent cx="4966335" cy="3122295"/>
            <wp:effectExtent l="0" t="0" r="5715" b="1905"/>
            <wp:wrapSquare wrapText="bothSides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（需要提前收集新生团员的姓名和身份证号）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8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第三步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t>输入新生团员姓名、身份证号，点击查询</w:t>
      </w:r>
    </w:p>
    <w:p>
      <w:pPr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060950" cy="3009265"/>
            <wp:effectExtent l="0" t="0" r="6350" b="63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</w:rPr>
        <w:t>第四步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pacing w:val="0"/>
        </w:rPr>
        <w:t>输入转入原因，备注支部信息（方便后期分配支部）提交，等待转出组织同意后，分配支部</w:t>
      </w:r>
    </w:p>
    <w:p>
      <w:r>
        <w:drawing>
          <wp:inline distT="0" distB="0" distL="114300" distR="114300">
            <wp:extent cx="5271135" cy="3562350"/>
            <wp:effectExtent l="0" t="0" r="5715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方式二：团员本人发起转出申请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b/>
          <w:bCs/>
          <w:spacing w:val="0"/>
          <w:lang w:val="en-US" w:eastAsia="zh-CN"/>
        </w:rPr>
      </w:pPr>
      <w:r>
        <w:rPr>
          <w:rFonts w:hint="eastAsia"/>
          <w:b/>
          <w:bCs/>
          <w:spacing w:val="0"/>
          <w:lang w:val="en-US" w:eastAsia="zh-CN"/>
        </w:rPr>
        <w:t>第一步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spacing w:val="0"/>
          <w:lang w:val="en-US" w:eastAsia="zh-CN"/>
        </w:rPr>
      </w:pPr>
      <w:r>
        <w:rPr>
          <w:rFonts w:hint="eastAsia"/>
          <w:spacing w:val="0"/>
          <w:lang w:val="en-US" w:eastAsia="zh-CN"/>
        </w:rPr>
        <w:t>团员本人若知晓自己升学后所在的支部后登陆系统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902200" cy="3265170"/>
            <wp:effectExtent l="0" t="0" r="5080" b="11430"/>
            <wp:docPr id="1" name="图片 1" descr="][O2WIS63)WZ4N9VN~38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][O2WIS63)WZ4N9VN~387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eastAsia="宋体" w:cs="Times New Roman"/>
          <w:spacing w:val="0"/>
          <w:kern w:val="0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spacing w:val="0"/>
          <w:kern w:val="0"/>
          <w:sz w:val="24"/>
          <w:szCs w:val="24"/>
          <w:lang w:val="en-US" w:eastAsia="zh-CN" w:bidi="ar-SA"/>
        </w:rPr>
        <w:t>若提示密码错误，请向现团支部或团总支管理员索要“重置密码验证码”（在团员列表中生成），打开系统登陆首页，点击忘记密码，根据提示操作即可。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b/>
          <w:bCs/>
          <w:spacing w:val="0"/>
          <w:lang w:val="en-US" w:eastAsia="zh-CN"/>
        </w:rPr>
      </w:pPr>
      <w:r>
        <w:rPr>
          <w:rFonts w:hint="eastAsia"/>
          <w:b/>
          <w:bCs/>
          <w:spacing w:val="0"/>
          <w:lang w:val="en-US" w:eastAsia="zh-CN"/>
        </w:rPr>
        <w:t>第二步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/>
          <w:b w:val="0"/>
          <w:bCs w:val="0"/>
          <w:spacing w:val="0"/>
          <w:lang w:val="en-US" w:eastAsia="zh-CN"/>
        </w:rPr>
      </w:pPr>
      <w:r>
        <w:rPr>
          <w:rFonts w:hint="eastAsia"/>
          <w:b w:val="0"/>
          <w:bCs w:val="0"/>
          <w:spacing w:val="0"/>
          <w:lang w:val="en-US" w:eastAsia="zh-CN"/>
        </w:rPr>
        <w:t>在个人中心点击：关系转接-组织关系转接，根据提示操作即可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786630" cy="2792730"/>
            <wp:effectExtent l="0" t="0" r="13970" b="11430"/>
            <wp:docPr id="2" name="图片 2" descr="](ZA%OFS91BG~AW]FD$12_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](ZA%OFS91BG~AW]FD$12_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886960" cy="3865880"/>
            <wp:effectExtent l="0" t="0" r="8890" b="1270"/>
            <wp:docPr id="5" name="图片 5" descr="DMWQ3N0E(1MD%UT6S}[YY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MWQ3N0E(1MD%UT6S}[YY9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drawing>
          <wp:inline distT="0" distB="0" distL="114300" distR="114300">
            <wp:extent cx="4808855" cy="3018155"/>
            <wp:effectExtent l="0" t="0" r="10795" b="10795"/>
            <wp:docPr id="4" name="图片 4" descr="99~1@U4BE{`0%JR~~4AZ@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~1@U4BE{`0%JR~~4AZ@L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both"/>
        <w:textAlignment w:val="auto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-SA"/>
        </w:rPr>
        <w:t>附件2：</w:t>
      </w:r>
      <w:r>
        <w:rPr>
          <w:rFonts w:ascii="Times New Roman" w:hAnsi="Times New Roman" w:eastAsia="方正仿宋简体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297815</wp:posOffset>
            </wp:positionH>
            <wp:positionV relativeFrom="paragraph">
              <wp:posOffset>487680</wp:posOffset>
            </wp:positionV>
            <wp:extent cx="8140700" cy="5394325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从“毕业生团组织”办理组织关系转接转出团员，即为“学社衔接”的组织关系转接。</w:t>
      </w: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系统内“学社衔接”的组织关系转接共8种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升学，已落实工作单位（工作单位有团组织），已落实工作单位（工作单位无团组织），出国（因公出国／境），出国（境）学习研究，出国（因私出国／境），未就业，转往特殊单位团组织。管理员进入管理中心，点击“业务办理—组织关系转接办理”下方有“学社衔接”业务指引，必须严格按照业务指引要求转入正确的团组织。业务提交成功后，审批人可以通过“操作中心”查看审批收到的所有消息，也可以通过“组织关系转接审批”菜单进行审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32" w:beforeAutospacing="0" w:after="378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</w:rPr>
        <w:drawing>
          <wp:inline distT="0" distB="0" distL="114300" distR="114300">
            <wp:extent cx="5699125" cy="3707765"/>
            <wp:effectExtent l="0" t="0" r="635" b="10795"/>
            <wp:docPr id="3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outlineLvl w:val="2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0" w:name="_Toc25580_WPSOffice_Level1"/>
      <w:bookmarkStart w:id="1" w:name="_Toc24865_WPSOffice_Level3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1. 转出团组织发起：</w:t>
      </w:r>
      <w:bookmarkEnd w:id="0"/>
      <w:bookmarkEnd w:id="1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（1）管理员登录系统进入管理中心，点击“业务办理-组织关系转接办理”菜单，点击“办理转出”。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升学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：选择转出团支部、转出人姓名、转入组织是否属于北京／广东／福建、转出原因（升学）、填写转入学校名称、转入学校所在地详细地址、转入组织。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已落实工作单位（工作单位有团组织）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：选择转出团支部、转出人姓名、转入组织是否属于北京／广东／福建、转出原因[已落实工作单位（工作单位有团组织）]、填写工作单位名称、工作单位所在地详细地址、转入组织。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已落实工作单位（工作单位无团组织）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：选择转出团支部、转出人姓名、转入组织是否属于北京／广东／福建、转出原因[已落实工作单位（工作单位无团组织）]、填写工作单位名称、工作单位所在地详细地址、转入组织。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32" w:beforeAutospacing="0" w:after="378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</w:rPr>
        <w:drawing>
          <wp:inline distT="0" distB="0" distL="114300" distR="114300">
            <wp:extent cx="5676900" cy="3456305"/>
            <wp:effectExtent l="0" t="0" r="7620" b="3175"/>
            <wp:docPr id="31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出国（因公出国／境）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：选择转出团支部、转出人姓名、转入组织是否属于北京／广东／福建、转出原因[出国（因公出国／境）]、填写工作单位名称、工作单位所在地详细地址、转入组织。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出国（境）学习研究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：选择转出团支部、转出人姓名、转入组织是否属于北京／广东／福建、转出原因[出国（境）学习研究]、选择转入组织。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出国（因私出国／境）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：选择转出团支部、转出人姓名、转入组织是否属于北京／广东／福建、转出原因[出国（因私出国／境）]、填写户籍地或居住地详细地址、转入组织。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未就业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：选择转出团支部、转出人姓名、转入组织是否属于北京／广东／福建、转出原因（未就业）、户籍地或居住地详细地址、转入组织。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参军入伍等涉密情况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：选择转出团支部、转出人姓名、转入组织是否属于北京／广东／福建、转出原因（转往特殊单位团组织）。转往特殊单位团组织无需选择转入组织，业务提交后由省级团委管理员负责审批。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（2）审批流程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如果选择的转入组织为团支部，则该团支部或团支部直属上级管理员进行审批，同意后则转入该团支部，转接完成。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如果选择的转入组织是团委／团工委／团总支，则该组织管理员在审批同意后会在“操作中心”再收到一条审批消息，将新转入的团员分配进适当的团支部，转接完成。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outlineLvl w:val="2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2" w:name="_Toc10452_WPSOffice_Level3"/>
      <w:bookmarkStart w:id="3" w:name="_Toc6626_WPSOffice_Level1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2. 转入团组织发起：</w:t>
      </w:r>
      <w:bookmarkEnd w:id="2"/>
      <w:bookmarkEnd w:id="3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（1）管理员登录系统进入管理中心，点击“业务办理-组织关系转接办理”菜单，点击“办理转入”。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升学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：填写需转入的成员姓名、身份证号码，点击查询；选择转入原因（升学）、填写转入学校名称，转入学校所在地详细地址。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已落实工作单位（工作单位有团组织）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：填写需转入的成员姓名、身份证号码，点击查询；选择转入原因[已落实工作单位（工作单位有团组织）]、填写工作单位名称、工作单位所在地详细地址。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已落实工作单位（工作单位无团组织）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：填写需转入的成员姓名、身份证号码，点击查询；选择转入原因[已落实工作单位（工作单位无团组织）]、填写工作单位名称、工作单位所在地详细地址。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32" w:beforeAutospacing="0" w:after="378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</w:rPr>
        <w:drawing>
          <wp:inline distT="0" distB="0" distL="114300" distR="114300">
            <wp:extent cx="5761990" cy="3528060"/>
            <wp:effectExtent l="0" t="0" r="13970" b="7620"/>
            <wp:docPr id="32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IMG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出国（因公出国／境）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：填写需转入的成员姓名、身份证号码，点击查询；选择转入原因[出国（因公出国／境）]、填写工作单位名称、工作单位所在地详细地址。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出国（境）学习研究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：填写需转入的成员姓名、身份证号码，点击查询；选择转入原因[出国（境）学习研究]。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出国（因私出国／境）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：填写需转入的成员姓名、身份证号码，点击查询；选择转入原因[出国（因私出国／境）]、填写户籍地或居住地详细地址。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未就业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：填写需转入的成员姓名、身份证号码，点击查询；选择转入原因（未就业）、填写户籍地或居住地详细地址。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（2）审批流程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由转出组织（转接毕业生团员的原支部或支部直属上级）管理员审批。审批通过后，若转接发起方为团支部，则毕业生团员直接转入该团支部，转接成功。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若转接发起方为团委／团工委／团总支，则该转出组织管理员需将新转入的团员分配进适当的团支部，转接完成。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outlineLvl w:val="2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4" w:name="_Toc21524_WPSOffice_Level1"/>
      <w:bookmarkStart w:id="5" w:name="_Toc4025_WPSOffice_Level3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3. 团员个人发起：</w:t>
      </w:r>
      <w:bookmarkEnd w:id="4"/>
      <w:bookmarkEnd w:id="5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6" w:name="_Toc11508_WPSOffice_Level2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（1）团员登录系统进入个人中心，点击左侧“关系转接”菜单。</w:t>
      </w:r>
      <w:bookmarkEnd w:id="6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升学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：选择转入组织是否属于北京／广东／福建、转接原因（升学）、填写转入学校名称、转入学校所在地详细地址、转入组织。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32" w:beforeAutospacing="0" w:after="378" w:afterAutospacing="0" w:line="36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color="auto" w:fill="FFFFFF"/>
        </w:rPr>
        <w:drawing>
          <wp:inline distT="0" distB="0" distL="114300" distR="114300">
            <wp:extent cx="5735955" cy="3239770"/>
            <wp:effectExtent l="0" t="0" r="9525" b="6350"/>
            <wp:docPr id="33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已落实工作单位（工作单位有团组织）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：选择转入组织是否属于北京／广东／福建、转接原因[已落实工作单位（工作单位有团组织）]、填写工作单位名称、工作单位所在地详细地址、转入组织。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已落实工作单位（工作单位无团组织）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：选择转入组织是否属于北京／广东／福建、转接原因[已落实工作单位（工作单位无团组织）]、填写工作单位名称、工作单位所在地详细地址、转入组织。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出国（因公出国／境）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：选择转入组织是否属于北京／广东／福建、转接原因[出国（因公出国／境）]、填写工作单位名称、工作单位所在地详细地址、转入组织。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出国（境）学习研究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：选择转入组织是否属于北京／广东／福建、转接原因[出国（境）学习研究]、转入组织。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出国（因私出国／境）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：选择转入组织是否属于北京／广东／福建、转接原因[出国（因私出国／境）]、填写户籍地或居住地详细地址、转入组织。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未就业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：选择转入组织是否属于北京／广东／福建、转接原因（未就业）、填写户籍地或居住地详细地址、转入组织。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3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参军入伍等涉密情况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：选择转入组织是否属于北京／广东／福建、转接原因（转往特殊单位团组织）。转往特殊单位团组织无需选择转入组织，业务提交后由省级团委管理员负责审批。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7" w:name="_Toc30944_WPSOffice_Level2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（2）审批流程</w:t>
      </w:r>
      <w:bookmarkEnd w:id="7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由转出组织（团员原团支部或原团支部的直属上级）管理员审批。审批通过后进入下一个节点，由转入组织进行审批。如果选择的转入组织为团支部，则该团支部或团支部直属上级管理员进行审批，同意后则转入该支部，转接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如果选择的转入组织是团委／团工委／团总支，则该组织管理员在审批同意后会再收到一条审批消息，将新转入的团员分配进适当的团支部，转接完成。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1. 各级团组织在接到团组织关系转入、转出申请后，应在15天内完成审核操作，如果有组织关系转接业务超过10天未审批，管理员登录系统后会收到提示；如15天内不完成操作，系统将默认当前节点审核通过，但是分配团支部需要自行操作，未分配团支部仍然视为业务未完成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</w:rPr>
        <w:t>2. 组织关系转接业务，管理员发起办理转出以及团员个人发起关系转接时，需要选择“转入组织（新组织）是否属于北京／广东／福建”，如果属于则选择“是”，再选择属于三者中的具体哪一个省（市），最后在选择“转入组织”时将只显示该省（市）的数据。如果转入的组织不属于北京／广东／福建，则“转入组织（新组织）是否属于北京／广东／福建”选择“否”即可，最后在选择“转入组织”时可以搜索到全团（除北京／广东／福建）的组织名称</w:t>
      </w: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  <w:shd w:val="clear" w:color="auto" w:fill="FFFFFF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4A333F"/>
    <w:rsid w:val="244A333F"/>
    <w:rsid w:val="2E0D5430"/>
    <w:rsid w:val="2EB6194F"/>
    <w:rsid w:val="36672DD0"/>
    <w:rsid w:val="4A353EF5"/>
    <w:rsid w:val="587F7EC7"/>
    <w:rsid w:val="7B00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2019-09-17T13:02:00Z</dcterms:created>
  <dc:creator>Traumtänzerζ</dc:creator>
  <cp:lastModifiedBy>沈绿原</cp:lastModifiedBy>
  <dcterms:modified xsi:type="dcterms:W3CDTF">2019-10-08T11:07:13Z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